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82" w:rsidRDefault="00205D82" w:rsidP="00205D82">
      <w:pPr>
        <w:pStyle w:val="Default"/>
      </w:pPr>
      <w:r>
        <w:rPr>
          <w:b/>
          <w:bCs/>
          <w:sz w:val="28"/>
          <w:szCs w:val="28"/>
        </w:rPr>
        <w:t>PREMIERE ETAPE : ANALYSE DE LA CONSIGNE ET IDENTIFICATION DES DOCUMENTS</w:t>
      </w:r>
    </w:p>
    <w:p w:rsidR="00205D82" w:rsidRDefault="00205D82" w:rsidP="00205D82">
      <w:pPr>
        <w:pStyle w:val="Default"/>
      </w:pPr>
    </w:p>
    <w:p w:rsidR="00205D82" w:rsidRDefault="00205D82" w:rsidP="00205D8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490"/>
        <w:gridCol w:w="4490"/>
      </w:tblGrid>
      <w:tr w:rsidR="00205D82">
        <w:trPr>
          <w:trHeight w:val="1688"/>
        </w:trPr>
        <w:tc>
          <w:tcPr>
            <w:tcW w:w="4490" w:type="dxa"/>
          </w:tcPr>
          <w:p w:rsidR="00205D82" w:rsidRDefault="00205D82" w:rsidP="00205D82">
            <w:pPr>
              <w:pStyle w:val="Default"/>
              <w:rPr>
                <w:sz w:val="28"/>
                <w:szCs w:val="28"/>
              </w:rPr>
            </w:pPr>
            <w:r>
              <w:t xml:space="preserve"> </w:t>
            </w:r>
            <w:r>
              <w:rPr>
                <w:b/>
                <w:bCs/>
                <w:sz w:val="28"/>
                <w:szCs w:val="28"/>
              </w:rPr>
              <w:t xml:space="preserve">Analyse de la consigne </w:t>
            </w:r>
          </w:p>
        </w:tc>
        <w:tc>
          <w:tcPr>
            <w:tcW w:w="4490" w:type="dxa"/>
          </w:tcPr>
          <w:p w:rsidR="00205D82" w:rsidRDefault="00205D82">
            <w:pPr>
              <w:pStyle w:val="Default"/>
              <w:rPr>
                <w:rFonts w:cstheme="minorBidi"/>
                <w:color w:val="auto"/>
              </w:rPr>
            </w:pP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Comme pour la composition il faut « décortiquer » chaque mot de la question, voir à quoi il renvoie et le définir. </w:t>
            </w: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Il faut relier la consigne au thème du programme auquel elle se réfère et délimiter chronologiquement et géographiquement l’intitulé. </w:t>
            </w: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Il faut comprendre dans quelles problématiques plus générales étudiées en cours, la consigne s’inscrit. </w:t>
            </w: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La consigne est explicite et énumère souvent dans sa formulation, les différents aspects à étudier. Elle permet d’orienter l’analyse et de construire les étapes de l’argumentation </w:t>
            </w:r>
          </w:p>
          <w:p w:rsidR="00205D82" w:rsidRDefault="00205D82">
            <w:pPr>
              <w:pStyle w:val="Default"/>
              <w:rPr>
                <w:sz w:val="20"/>
                <w:szCs w:val="20"/>
              </w:rPr>
            </w:pPr>
          </w:p>
        </w:tc>
      </w:tr>
      <w:tr w:rsidR="00205D82">
        <w:trPr>
          <w:trHeight w:val="1323"/>
        </w:trPr>
        <w:tc>
          <w:tcPr>
            <w:tcW w:w="4490" w:type="dxa"/>
          </w:tcPr>
          <w:p w:rsidR="00205D82" w:rsidRDefault="00205D82">
            <w:pPr>
              <w:pStyle w:val="Default"/>
              <w:rPr>
                <w:sz w:val="28"/>
                <w:szCs w:val="28"/>
              </w:rPr>
            </w:pPr>
            <w:r>
              <w:rPr>
                <w:b/>
                <w:bCs/>
                <w:sz w:val="28"/>
                <w:szCs w:val="28"/>
              </w:rPr>
              <w:t xml:space="preserve">Identifier le ou les document(s) </w:t>
            </w:r>
          </w:p>
        </w:tc>
        <w:tc>
          <w:tcPr>
            <w:tcW w:w="4490" w:type="dxa"/>
          </w:tcPr>
          <w:p w:rsidR="00205D82" w:rsidRDefault="00205D82">
            <w:pPr>
              <w:pStyle w:val="Default"/>
              <w:rPr>
                <w:rFonts w:cstheme="minorBidi"/>
                <w:color w:val="auto"/>
              </w:rPr>
            </w:pP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Il faut bien lire le document car il doit être au </w:t>
            </w:r>
            <w:r w:rsidR="00432E1D">
              <w:rPr>
                <w:sz w:val="20"/>
                <w:szCs w:val="20"/>
              </w:rPr>
              <w:t>cœur</w:t>
            </w:r>
            <w:bookmarkStart w:id="0" w:name="_GoBack"/>
            <w:bookmarkEnd w:id="0"/>
            <w:r>
              <w:rPr>
                <w:sz w:val="20"/>
                <w:szCs w:val="20"/>
              </w:rPr>
              <w:t xml:space="preserve"> de votre réponse à la consigne </w:t>
            </w: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Il faut identifier la </w:t>
            </w:r>
            <w:r>
              <w:rPr>
                <w:b/>
                <w:bCs/>
                <w:sz w:val="20"/>
                <w:szCs w:val="20"/>
              </w:rPr>
              <w:t xml:space="preserve">nature du document </w:t>
            </w:r>
            <w:r>
              <w:rPr>
                <w:sz w:val="20"/>
                <w:szCs w:val="20"/>
              </w:rPr>
              <w:t xml:space="preserve">(au brouillon) et en comprendre la spécificité pour en montrer les limites </w:t>
            </w:r>
          </w:p>
          <w:p w:rsidR="00205D82" w:rsidRDefault="00205D82">
            <w:pPr>
              <w:pStyle w:val="Default"/>
              <w:rPr>
                <w:sz w:val="20"/>
                <w:szCs w:val="20"/>
              </w:rPr>
            </w:pPr>
            <w:r>
              <w:rPr>
                <w:sz w:val="20"/>
                <w:szCs w:val="20"/>
              </w:rPr>
              <w:t xml:space="preserve">Si c’est un texte: est-ce un témoignage, un discours, un texte juridique, un extrait de mémoires, un extrait de nature littéraire etc… </w:t>
            </w:r>
          </w:p>
          <w:p w:rsidR="00205D82" w:rsidRDefault="00205D82" w:rsidP="00205D82">
            <w:pPr>
              <w:pStyle w:val="Default"/>
              <w:rPr>
                <w:sz w:val="20"/>
                <w:szCs w:val="20"/>
              </w:rPr>
            </w:pPr>
            <w:r>
              <w:rPr>
                <w:sz w:val="20"/>
                <w:szCs w:val="20"/>
              </w:rPr>
              <w:t xml:space="preserve">Si c’est un document iconographique : est-ce une photo, une affiche, un document construit (une carte par exemple), une </w:t>
            </w:r>
            <w:proofErr w:type="spellStart"/>
            <w:r>
              <w:rPr>
                <w:sz w:val="20"/>
                <w:szCs w:val="20"/>
              </w:rPr>
              <w:t>Une</w:t>
            </w:r>
            <w:proofErr w:type="spellEnd"/>
            <w:r>
              <w:rPr>
                <w:sz w:val="20"/>
                <w:szCs w:val="20"/>
              </w:rPr>
              <w:t xml:space="preserve"> de journal, un tableau artistique etc… </w:t>
            </w:r>
          </w:p>
          <w:p w:rsidR="00205D82" w:rsidRDefault="00205D82" w:rsidP="00205D82">
            <w:pPr>
              <w:pStyle w:val="Default"/>
              <w:rPr>
                <w:sz w:val="20"/>
                <w:szCs w:val="20"/>
              </w:rPr>
            </w:pPr>
            <w:r>
              <w:rPr>
                <w:sz w:val="20"/>
                <w:szCs w:val="20"/>
              </w:rPr>
              <w:t xml:space="preserve">Si c’est un document statistique : est-ce un graphique, un histogramme, un diagramme circulaire, une pyramide des âges etc… </w:t>
            </w:r>
          </w:p>
          <w:p w:rsidR="00205D82" w:rsidRDefault="00205D82" w:rsidP="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Il faut bien cerner </w:t>
            </w:r>
            <w:r>
              <w:rPr>
                <w:b/>
                <w:bCs/>
                <w:sz w:val="20"/>
                <w:szCs w:val="20"/>
              </w:rPr>
              <w:t>qui est l’auteur</w:t>
            </w:r>
            <w:r>
              <w:rPr>
                <w:sz w:val="20"/>
                <w:szCs w:val="20"/>
              </w:rPr>
              <w:t xml:space="preserve">, sa fonction, depuis où il parle et son intention </w:t>
            </w:r>
          </w:p>
          <w:p w:rsidR="00205D82" w:rsidRDefault="00205D82" w:rsidP="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Il faut bien </w:t>
            </w:r>
            <w:r>
              <w:rPr>
                <w:b/>
                <w:bCs/>
                <w:sz w:val="20"/>
                <w:szCs w:val="20"/>
              </w:rPr>
              <w:t xml:space="preserve">identifier le contexte </w:t>
            </w:r>
            <w:r>
              <w:rPr>
                <w:sz w:val="20"/>
                <w:szCs w:val="20"/>
              </w:rPr>
              <w:t xml:space="preserve">dans lequel le(s) document(s) s’inscrivent et le problème historique auquel </w:t>
            </w:r>
            <w:proofErr w:type="gramStart"/>
            <w:r>
              <w:rPr>
                <w:sz w:val="20"/>
                <w:szCs w:val="20"/>
              </w:rPr>
              <w:t>il(s) se réfèrent</w:t>
            </w:r>
            <w:proofErr w:type="gramEnd"/>
            <w:r>
              <w:rPr>
                <w:sz w:val="20"/>
                <w:szCs w:val="20"/>
              </w:rPr>
              <w:t xml:space="preserve"> </w:t>
            </w:r>
          </w:p>
          <w:p w:rsidR="00205D82" w:rsidRDefault="00205D82">
            <w:pPr>
              <w:pStyle w:val="Default"/>
              <w:rPr>
                <w:sz w:val="20"/>
                <w:szCs w:val="20"/>
              </w:rPr>
            </w:pPr>
          </w:p>
          <w:p w:rsidR="00205D82" w:rsidRDefault="00205D82">
            <w:pPr>
              <w:pStyle w:val="Default"/>
              <w:rPr>
                <w:sz w:val="20"/>
                <w:szCs w:val="20"/>
              </w:rPr>
            </w:pPr>
          </w:p>
        </w:tc>
      </w:tr>
    </w:tbl>
    <w:p w:rsidR="00D42526" w:rsidRDefault="00D42526"/>
    <w:p w:rsidR="00205D82" w:rsidRDefault="00205D82"/>
    <w:p w:rsidR="00205D82" w:rsidRDefault="00205D82"/>
    <w:p w:rsidR="00205D82" w:rsidRDefault="00205D82"/>
    <w:p w:rsidR="00205D82" w:rsidRDefault="00205D82"/>
    <w:p w:rsidR="00205D82" w:rsidRDefault="00205D82"/>
    <w:p w:rsidR="00205D82" w:rsidRDefault="00205D82"/>
    <w:p w:rsidR="00205D82" w:rsidRDefault="00205D82">
      <w:pPr>
        <w:rPr>
          <w:b/>
          <w:bCs/>
          <w:sz w:val="28"/>
          <w:szCs w:val="28"/>
        </w:rPr>
      </w:pPr>
      <w:r>
        <w:rPr>
          <w:b/>
          <w:bCs/>
          <w:sz w:val="28"/>
          <w:szCs w:val="28"/>
        </w:rPr>
        <w:lastRenderedPageBreak/>
        <w:t>2EME ETAPE : ANALYSER LE DOCUMENT ET LE RELIER A LA CONSIGNE</w:t>
      </w:r>
    </w:p>
    <w:p w:rsidR="00205D82" w:rsidRDefault="00205D82">
      <w:pPr>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483"/>
        <w:gridCol w:w="4483"/>
      </w:tblGrid>
      <w:tr w:rsidR="00205D82">
        <w:trPr>
          <w:trHeight w:val="1322"/>
        </w:trPr>
        <w:tc>
          <w:tcPr>
            <w:tcW w:w="4483" w:type="dxa"/>
          </w:tcPr>
          <w:p w:rsidR="00205D82" w:rsidRDefault="00205D82">
            <w:pPr>
              <w:pStyle w:val="Default"/>
              <w:rPr>
                <w:sz w:val="28"/>
                <w:szCs w:val="28"/>
              </w:rPr>
            </w:pPr>
            <w:r>
              <w:rPr>
                <w:b/>
                <w:bCs/>
                <w:sz w:val="28"/>
                <w:szCs w:val="28"/>
              </w:rPr>
              <w:t xml:space="preserve">Relever les informations importantes </w:t>
            </w:r>
          </w:p>
        </w:tc>
        <w:tc>
          <w:tcPr>
            <w:tcW w:w="4483" w:type="dxa"/>
          </w:tcPr>
          <w:p w:rsidR="00205D82" w:rsidRDefault="00205D82">
            <w:pPr>
              <w:pStyle w:val="Default"/>
              <w:rPr>
                <w:rFonts w:cstheme="minorBidi"/>
                <w:color w:val="auto"/>
              </w:rPr>
            </w:pP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Sur votre brouillon, notez tous les éléments des documents qui permettent de répondre à la consigne : relevez les idées, les faits, les dates, les lieux, les personnages qui interviennent dans la réponse. Analysez les différents éléments de la composition d’une image si le document en est une et montrez ce que cela induit pour le problème ou la période historique soulevés dans la consigne </w:t>
            </w: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Classez ces informations du plus important ou moins important </w:t>
            </w:r>
          </w:p>
          <w:p w:rsidR="00205D82" w:rsidRDefault="00205D82">
            <w:pPr>
              <w:pStyle w:val="Default"/>
              <w:rPr>
                <w:sz w:val="20"/>
                <w:szCs w:val="20"/>
              </w:rPr>
            </w:pPr>
          </w:p>
        </w:tc>
      </w:tr>
      <w:tr w:rsidR="00205D82">
        <w:trPr>
          <w:trHeight w:val="492"/>
        </w:trPr>
        <w:tc>
          <w:tcPr>
            <w:tcW w:w="4483" w:type="dxa"/>
          </w:tcPr>
          <w:p w:rsidR="00205D82" w:rsidRDefault="00205D82">
            <w:pPr>
              <w:pStyle w:val="Default"/>
              <w:rPr>
                <w:sz w:val="28"/>
                <w:szCs w:val="28"/>
              </w:rPr>
            </w:pPr>
            <w:r>
              <w:rPr>
                <w:b/>
                <w:bCs/>
                <w:sz w:val="28"/>
                <w:szCs w:val="28"/>
              </w:rPr>
              <w:t xml:space="preserve">Mobiliser ses connaissances pour compléter l’analyse des documents et répondre à la consigne </w:t>
            </w:r>
          </w:p>
        </w:tc>
        <w:tc>
          <w:tcPr>
            <w:tcW w:w="4483" w:type="dxa"/>
          </w:tcPr>
          <w:p w:rsidR="00205D82" w:rsidRDefault="00205D82">
            <w:pPr>
              <w:pStyle w:val="Default"/>
              <w:rPr>
                <w:rFonts w:cstheme="minorBidi"/>
                <w:color w:val="auto"/>
              </w:rPr>
            </w:pP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Confrontez les informations relevées dans le ou les documents avec ce que vous savez sur le sujet en mobilisant votre cours : que peut-on dire d’autre, de plus, de différent ? </w:t>
            </w:r>
          </w:p>
          <w:p w:rsidR="00205D82" w:rsidRDefault="00205D82">
            <w:pPr>
              <w:pStyle w:val="Default"/>
              <w:rPr>
                <w:sz w:val="20"/>
                <w:szCs w:val="20"/>
              </w:rPr>
            </w:pPr>
          </w:p>
        </w:tc>
      </w:tr>
      <w:tr w:rsidR="00205D82">
        <w:trPr>
          <w:trHeight w:val="712"/>
        </w:trPr>
        <w:tc>
          <w:tcPr>
            <w:tcW w:w="4483" w:type="dxa"/>
          </w:tcPr>
          <w:p w:rsidR="00205D82" w:rsidRDefault="00205D82">
            <w:pPr>
              <w:pStyle w:val="Default"/>
              <w:rPr>
                <w:sz w:val="28"/>
                <w:szCs w:val="28"/>
              </w:rPr>
            </w:pPr>
            <w:r>
              <w:rPr>
                <w:b/>
                <w:bCs/>
                <w:sz w:val="28"/>
                <w:szCs w:val="28"/>
              </w:rPr>
              <w:t xml:space="preserve">Relever les limites du ou des connaissances </w:t>
            </w:r>
          </w:p>
        </w:tc>
        <w:tc>
          <w:tcPr>
            <w:tcW w:w="4483" w:type="dxa"/>
          </w:tcPr>
          <w:p w:rsidR="00205D82" w:rsidRDefault="00205D82">
            <w:pPr>
              <w:pStyle w:val="Default"/>
              <w:rPr>
                <w:rFonts w:cstheme="minorBidi"/>
                <w:color w:val="auto"/>
              </w:rPr>
            </w:pP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En fonction du travail précédent, listez les limites des documents et indiquez en quoi ils ne permettent pas assez de comprendre le problème ou la situation soulevés par la consigne, ou pourquoi ils sont erronés ou partiels </w:t>
            </w:r>
          </w:p>
          <w:p w:rsidR="00205D82" w:rsidRDefault="00205D82">
            <w:pPr>
              <w:pStyle w:val="Default"/>
              <w:rPr>
                <w:sz w:val="20"/>
                <w:szCs w:val="20"/>
              </w:rPr>
            </w:pPr>
          </w:p>
        </w:tc>
      </w:tr>
      <w:tr w:rsidR="00205D82">
        <w:trPr>
          <w:trHeight w:val="467"/>
        </w:trPr>
        <w:tc>
          <w:tcPr>
            <w:tcW w:w="4483" w:type="dxa"/>
          </w:tcPr>
          <w:p w:rsidR="00205D82" w:rsidRDefault="00205D82">
            <w:pPr>
              <w:pStyle w:val="Default"/>
              <w:rPr>
                <w:sz w:val="28"/>
                <w:szCs w:val="28"/>
              </w:rPr>
            </w:pPr>
            <w:r>
              <w:rPr>
                <w:b/>
                <w:bCs/>
                <w:sz w:val="28"/>
                <w:szCs w:val="28"/>
              </w:rPr>
              <w:t xml:space="preserve">Confronter les documents si on vous en propose deux </w:t>
            </w:r>
          </w:p>
        </w:tc>
        <w:tc>
          <w:tcPr>
            <w:tcW w:w="4483" w:type="dxa"/>
          </w:tcPr>
          <w:p w:rsidR="00205D82" w:rsidRDefault="00205D82">
            <w:pPr>
              <w:pStyle w:val="Default"/>
              <w:rPr>
                <w:rFonts w:cstheme="minorBidi"/>
                <w:color w:val="auto"/>
              </w:rPr>
            </w:pP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Montrez en quoi les deux documents peuvent se rejoindre ou alors se complètent ou bien s’opposent dans les informations qu’ils apportent pour répondre à la consigne </w:t>
            </w:r>
          </w:p>
          <w:p w:rsidR="00205D82" w:rsidRDefault="00205D82">
            <w:pPr>
              <w:pStyle w:val="Default"/>
              <w:rPr>
                <w:sz w:val="20"/>
                <w:szCs w:val="20"/>
              </w:rPr>
            </w:pPr>
          </w:p>
        </w:tc>
      </w:tr>
    </w:tbl>
    <w:p w:rsidR="00205D82" w:rsidRDefault="00205D82"/>
    <w:p w:rsidR="00205D82" w:rsidRDefault="00205D82" w:rsidP="00205D82">
      <w:pPr>
        <w:jc w:val="center"/>
        <w:rPr>
          <w:b/>
          <w:bCs/>
          <w:sz w:val="28"/>
          <w:szCs w:val="28"/>
        </w:rPr>
      </w:pPr>
      <w:r>
        <w:rPr>
          <w:b/>
          <w:bCs/>
          <w:sz w:val="28"/>
          <w:szCs w:val="28"/>
        </w:rPr>
        <w:t>3EME ETAPE : REDIGER LA REPONSE A LA CONSIGNE</w:t>
      </w:r>
    </w:p>
    <w:p w:rsidR="00205D82" w:rsidRDefault="00205D82" w:rsidP="00205D82">
      <w:pPr>
        <w:jc w:val="center"/>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475"/>
        <w:gridCol w:w="4475"/>
      </w:tblGrid>
      <w:tr w:rsidR="00205D82">
        <w:trPr>
          <w:trHeight w:val="467"/>
        </w:trPr>
        <w:tc>
          <w:tcPr>
            <w:tcW w:w="4475" w:type="dxa"/>
          </w:tcPr>
          <w:p w:rsidR="00205D82" w:rsidRDefault="00205D82">
            <w:pPr>
              <w:pStyle w:val="Default"/>
              <w:rPr>
                <w:sz w:val="28"/>
                <w:szCs w:val="28"/>
              </w:rPr>
            </w:pPr>
            <w:r>
              <w:rPr>
                <w:b/>
                <w:bCs/>
                <w:sz w:val="28"/>
                <w:szCs w:val="28"/>
              </w:rPr>
              <w:t xml:space="preserve">Organiser son raisonnement et sa démonstration </w:t>
            </w:r>
          </w:p>
        </w:tc>
        <w:tc>
          <w:tcPr>
            <w:tcW w:w="4475" w:type="dxa"/>
          </w:tcPr>
          <w:p w:rsidR="00205D82" w:rsidRDefault="00205D82">
            <w:pPr>
              <w:pStyle w:val="Default"/>
              <w:rPr>
                <w:rFonts w:cstheme="minorBidi"/>
                <w:color w:val="auto"/>
              </w:rPr>
            </w:pP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Il faut bâtir un plan pour répondre avec logique à la consigne. Vos différentes parties doivent correspondre aux différentes pistes d’analyse suggérées par la consigne. </w:t>
            </w:r>
          </w:p>
          <w:p w:rsidR="00205D82" w:rsidRDefault="00205D82">
            <w:pPr>
              <w:pStyle w:val="Default"/>
              <w:rPr>
                <w:sz w:val="20"/>
                <w:szCs w:val="20"/>
              </w:rPr>
            </w:pPr>
          </w:p>
        </w:tc>
      </w:tr>
      <w:tr w:rsidR="00205D82">
        <w:trPr>
          <w:trHeight w:val="1322"/>
        </w:trPr>
        <w:tc>
          <w:tcPr>
            <w:tcW w:w="4475" w:type="dxa"/>
          </w:tcPr>
          <w:p w:rsidR="00205D82" w:rsidRDefault="00205D82">
            <w:pPr>
              <w:pStyle w:val="Default"/>
              <w:rPr>
                <w:sz w:val="28"/>
                <w:szCs w:val="28"/>
              </w:rPr>
            </w:pPr>
            <w:r>
              <w:rPr>
                <w:b/>
                <w:bCs/>
                <w:sz w:val="28"/>
                <w:szCs w:val="28"/>
              </w:rPr>
              <w:t xml:space="preserve">Rédiger sa réponse et argumenter </w:t>
            </w:r>
          </w:p>
        </w:tc>
        <w:tc>
          <w:tcPr>
            <w:tcW w:w="4475" w:type="dxa"/>
          </w:tcPr>
          <w:p w:rsidR="00205D82" w:rsidRDefault="00205D82">
            <w:pPr>
              <w:pStyle w:val="Default"/>
              <w:rPr>
                <w:rFonts w:cstheme="minorBidi"/>
                <w:color w:val="auto"/>
              </w:rPr>
            </w:pP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Il faut rédiger une courte introduction pour présenter les documents et la consigne (on peut la reformuler pour la préciser) </w:t>
            </w:r>
          </w:p>
          <w:p w:rsidR="00205D82" w:rsidRDefault="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Rédiger vos différentes parties qui correspondent à une idée et un paragraphe dans la réponse à la consigne </w:t>
            </w:r>
          </w:p>
          <w:p w:rsidR="00205D82" w:rsidRDefault="00205D82" w:rsidP="00205D82">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Utiliser à chaque fois vos connaissances et les documents (citer les textes, décrivez les images, faites parler les chiffres et les statistiques, localisez les phénomènes et éclairez les) pour justifier ce que vous affirmez dans la réponse à la consigne. </w:t>
            </w:r>
          </w:p>
          <w:p w:rsidR="00205D82" w:rsidRDefault="00205D82" w:rsidP="00205D8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Rédigez une rapide conclusion pour faire un bilan de votre réponse. </w:t>
            </w:r>
          </w:p>
          <w:p w:rsidR="00205D82" w:rsidRDefault="00205D82">
            <w:pPr>
              <w:pStyle w:val="Default"/>
              <w:rPr>
                <w:sz w:val="20"/>
                <w:szCs w:val="20"/>
              </w:rPr>
            </w:pPr>
          </w:p>
          <w:p w:rsidR="00205D82" w:rsidRDefault="00205D82">
            <w:pPr>
              <w:pStyle w:val="Default"/>
              <w:rPr>
                <w:sz w:val="20"/>
                <w:szCs w:val="20"/>
              </w:rPr>
            </w:pPr>
          </w:p>
        </w:tc>
      </w:tr>
    </w:tbl>
    <w:p w:rsidR="00205D82" w:rsidRDefault="00205D82" w:rsidP="00205D82">
      <w:pPr>
        <w:jc w:val="center"/>
      </w:pPr>
    </w:p>
    <w:p w:rsidR="00205D82" w:rsidRDefault="00205D82" w:rsidP="00205D82">
      <w:pPr>
        <w:pStyle w:val="Default"/>
        <w:rPr>
          <w:sz w:val="23"/>
          <w:szCs w:val="23"/>
        </w:rPr>
      </w:pPr>
      <w:r>
        <w:rPr>
          <w:b/>
          <w:bCs/>
          <w:sz w:val="23"/>
          <w:szCs w:val="23"/>
        </w:rPr>
        <w:t xml:space="preserve">LES ERREURS A NE PAS COMMETTRE ! EVITER 3 PIEGES PRINCIPAUX </w:t>
      </w:r>
    </w:p>
    <w:p w:rsidR="00205D82" w:rsidRDefault="00205D82" w:rsidP="00205D82">
      <w:pPr>
        <w:pStyle w:val="Default"/>
        <w:spacing w:after="73"/>
        <w:jc w:val="both"/>
        <w:rPr>
          <w:sz w:val="20"/>
          <w:szCs w:val="20"/>
        </w:rPr>
      </w:pPr>
      <w:r>
        <w:rPr>
          <w:sz w:val="20"/>
          <w:szCs w:val="20"/>
        </w:rPr>
        <w:t xml:space="preserve">- La paraphrase : n’utilisez que quelques mots pour citer les documents et éclairez leur sens en les resituant dans leur contexte et en apportant des connaissances précises ! </w:t>
      </w:r>
    </w:p>
    <w:p w:rsidR="00205D82" w:rsidRDefault="00205D82" w:rsidP="00205D82">
      <w:pPr>
        <w:pStyle w:val="Default"/>
        <w:spacing w:after="73"/>
        <w:jc w:val="both"/>
        <w:rPr>
          <w:sz w:val="20"/>
          <w:szCs w:val="20"/>
        </w:rPr>
      </w:pPr>
      <w:r>
        <w:rPr>
          <w:sz w:val="20"/>
          <w:szCs w:val="20"/>
        </w:rPr>
        <w:t xml:space="preserve">- Expliquer voire réciter tout ce que vous savez sur le thème proposé sans faire référence aux documents ! (vous êtes à côté de l’épreuve si vous ne savez pas montrer votre esprit critique à l’égard des documents) </w:t>
      </w:r>
    </w:p>
    <w:p w:rsidR="00205D82" w:rsidRDefault="00205D82" w:rsidP="00205D82">
      <w:pPr>
        <w:pStyle w:val="Default"/>
        <w:jc w:val="both"/>
        <w:rPr>
          <w:sz w:val="20"/>
          <w:szCs w:val="20"/>
        </w:rPr>
      </w:pPr>
      <w:r>
        <w:rPr>
          <w:sz w:val="20"/>
          <w:szCs w:val="20"/>
        </w:rPr>
        <w:t xml:space="preserve">- Ne pas répondre à la consigne et développer des généralités </w:t>
      </w:r>
    </w:p>
    <w:p w:rsidR="00205D82" w:rsidRDefault="00205D82" w:rsidP="00205D82">
      <w:pPr>
        <w:pStyle w:val="Default"/>
        <w:jc w:val="both"/>
        <w:rPr>
          <w:sz w:val="20"/>
          <w:szCs w:val="20"/>
        </w:rPr>
      </w:pPr>
    </w:p>
    <w:p w:rsidR="00205D82" w:rsidRDefault="00205D82" w:rsidP="00205D82">
      <w:pPr>
        <w:pStyle w:val="Default"/>
        <w:jc w:val="both"/>
        <w:rPr>
          <w:sz w:val="20"/>
          <w:szCs w:val="20"/>
        </w:rPr>
      </w:pPr>
      <w:r>
        <w:rPr>
          <w:b/>
          <w:bCs/>
          <w:sz w:val="20"/>
          <w:szCs w:val="20"/>
        </w:rPr>
        <w:t xml:space="preserve">CONSEILS BONUS : </w:t>
      </w:r>
    </w:p>
    <w:p w:rsidR="00205D82" w:rsidRDefault="00205D82" w:rsidP="00205D82">
      <w:pPr>
        <w:pStyle w:val="Default"/>
        <w:spacing w:after="73"/>
        <w:jc w:val="both"/>
        <w:rPr>
          <w:sz w:val="20"/>
          <w:szCs w:val="20"/>
        </w:rPr>
      </w:pPr>
      <w:r>
        <w:rPr>
          <w:sz w:val="20"/>
          <w:szCs w:val="20"/>
        </w:rPr>
        <w:t xml:space="preserve">- Aérez votre copie, allez à la ligne quand vous changez d’idée et sautez une ou deux lignes entre chaque partie. On doit pouvoir voir d’un seul coup d’œil votre plan apparaitre </w:t>
      </w:r>
    </w:p>
    <w:p w:rsidR="00205D82" w:rsidRDefault="00205D82" w:rsidP="00205D82">
      <w:pPr>
        <w:pStyle w:val="Default"/>
        <w:spacing w:after="73"/>
        <w:jc w:val="both"/>
        <w:rPr>
          <w:sz w:val="20"/>
          <w:szCs w:val="20"/>
        </w:rPr>
      </w:pPr>
      <w:r>
        <w:rPr>
          <w:sz w:val="20"/>
          <w:szCs w:val="20"/>
        </w:rPr>
        <w:t xml:space="preserve">- Ecrivez lisiblement et proprement (c’est d’une grande banalité mais tellement vrai pourtant) </w:t>
      </w:r>
    </w:p>
    <w:p w:rsidR="00205D82" w:rsidRDefault="00205D82" w:rsidP="00205D82">
      <w:pPr>
        <w:pStyle w:val="Default"/>
        <w:spacing w:after="73"/>
        <w:jc w:val="both"/>
        <w:rPr>
          <w:sz w:val="20"/>
          <w:szCs w:val="20"/>
        </w:rPr>
      </w:pPr>
      <w:r>
        <w:rPr>
          <w:sz w:val="20"/>
          <w:szCs w:val="20"/>
        </w:rPr>
        <w:t xml:space="preserve">- Faites des phrases courtes et claires. Choisissez des mots précis et un vocabulaire historique rigoureux) </w:t>
      </w:r>
    </w:p>
    <w:p w:rsidR="00205D82" w:rsidRDefault="00205D82" w:rsidP="00205D82">
      <w:pPr>
        <w:pStyle w:val="Default"/>
        <w:jc w:val="both"/>
        <w:rPr>
          <w:sz w:val="20"/>
          <w:szCs w:val="20"/>
        </w:rPr>
      </w:pPr>
      <w:r>
        <w:rPr>
          <w:sz w:val="20"/>
          <w:szCs w:val="20"/>
        </w:rPr>
        <w:t xml:space="preserve">- N’utilisez pas de futur ! Du passé ou du présent et utilisez des connecteurs logiques pour rendre votre démonstration aisée à suivre. </w:t>
      </w:r>
    </w:p>
    <w:p w:rsidR="00205D82" w:rsidRPr="00205D82" w:rsidRDefault="00205D82" w:rsidP="00205D82"/>
    <w:sectPr w:rsidR="00205D82" w:rsidRPr="00205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82"/>
    <w:rsid w:val="001355C0"/>
    <w:rsid w:val="001D5D32"/>
    <w:rsid w:val="00205D82"/>
    <w:rsid w:val="00251BB0"/>
    <w:rsid w:val="0027264C"/>
    <w:rsid w:val="002C5294"/>
    <w:rsid w:val="003668FC"/>
    <w:rsid w:val="00386D7C"/>
    <w:rsid w:val="003E4A08"/>
    <w:rsid w:val="00432E1D"/>
    <w:rsid w:val="00447DC0"/>
    <w:rsid w:val="004A247A"/>
    <w:rsid w:val="004E394B"/>
    <w:rsid w:val="00532830"/>
    <w:rsid w:val="005773CE"/>
    <w:rsid w:val="005B08AF"/>
    <w:rsid w:val="005E5E76"/>
    <w:rsid w:val="00637885"/>
    <w:rsid w:val="006B596B"/>
    <w:rsid w:val="006D33FB"/>
    <w:rsid w:val="00785D4C"/>
    <w:rsid w:val="007B5621"/>
    <w:rsid w:val="007F40D6"/>
    <w:rsid w:val="008302C8"/>
    <w:rsid w:val="00876E2A"/>
    <w:rsid w:val="008915BE"/>
    <w:rsid w:val="008E4459"/>
    <w:rsid w:val="008E66D1"/>
    <w:rsid w:val="00981A28"/>
    <w:rsid w:val="00984023"/>
    <w:rsid w:val="00A10C0C"/>
    <w:rsid w:val="00A37701"/>
    <w:rsid w:val="00A567F7"/>
    <w:rsid w:val="00A76D2A"/>
    <w:rsid w:val="00AB1708"/>
    <w:rsid w:val="00B43F37"/>
    <w:rsid w:val="00B5739B"/>
    <w:rsid w:val="00BD7441"/>
    <w:rsid w:val="00C10097"/>
    <w:rsid w:val="00C1566A"/>
    <w:rsid w:val="00C65496"/>
    <w:rsid w:val="00C81EE1"/>
    <w:rsid w:val="00C869DA"/>
    <w:rsid w:val="00CB6507"/>
    <w:rsid w:val="00CF10F6"/>
    <w:rsid w:val="00D03832"/>
    <w:rsid w:val="00D048E7"/>
    <w:rsid w:val="00D21E22"/>
    <w:rsid w:val="00D36366"/>
    <w:rsid w:val="00D42526"/>
    <w:rsid w:val="00D43C0D"/>
    <w:rsid w:val="00D62047"/>
    <w:rsid w:val="00DE64A9"/>
    <w:rsid w:val="00DF41CF"/>
    <w:rsid w:val="00F80F26"/>
    <w:rsid w:val="00FD1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05D8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05D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2015-01-08T18:50:00Z</dcterms:created>
  <dcterms:modified xsi:type="dcterms:W3CDTF">2016-09-07T14:38:00Z</dcterms:modified>
</cp:coreProperties>
</file>